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D06" w:rsidRPr="00AB3021" w:rsidRDefault="004A29B6" w:rsidP="00AB3021">
      <w:pPr>
        <w:pStyle w:val="af3"/>
        <w:ind w:firstLine="425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B3021">
        <w:rPr>
          <w:rFonts w:ascii="Times New Roman" w:eastAsia="Georgia" w:hAnsi="Times New Roman" w:cs="Times New Roman"/>
          <w:b/>
          <w:bCs/>
          <w:color w:val="000000"/>
          <w:sz w:val="36"/>
          <w:szCs w:val="36"/>
        </w:rPr>
        <w:t>«Он из Биробиджана»</w:t>
      </w:r>
    </w:p>
    <w:p w:rsidR="00701D06" w:rsidRPr="00AB3021" w:rsidRDefault="004A29B6" w:rsidP="00AB3021">
      <w:pPr>
        <w:shd w:val="clear" w:color="auto" w:fill="FFFFFF"/>
        <w:spacing w:before="100" w:beforeAutospacing="1" w:after="150" w:line="240" w:lineRule="auto"/>
        <w:ind w:right="150"/>
        <w:rPr>
          <w:rFonts w:ascii="Times New Roman" w:hAnsi="Times New Roman" w:cs="Times New Roman"/>
          <w:i/>
          <w:iCs/>
          <w:sz w:val="24"/>
          <w:szCs w:val="24"/>
        </w:rPr>
      </w:pPr>
      <w:r w:rsidRPr="00AB3021">
        <w:rPr>
          <w:rFonts w:ascii="Times New Roman" w:eastAsia="Open Sans" w:hAnsi="Times New Roman" w:cs="Times New Roman"/>
          <w:i/>
          <w:iCs/>
          <w:sz w:val="24"/>
          <w:szCs w:val="24"/>
        </w:rPr>
        <w:t>18.10.2023</w:t>
      </w:r>
      <w:r w:rsidR="00EC46F7" w:rsidRPr="00AB3021">
        <w:rPr>
          <w:rFonts w:ascii="Times New Roman" w:eastAsia="Open Sans" w:hAnsi="Times New Roman" w:cs="Times New Roman"/>
          <w:i/>
          <w:iCs/>
          <w:sz w:val="24"/>
          <w:szCs w:val="24"/>
        </w:rPr>
        <w:tab/>
      </w:r>
      <w:hyperlink r:id="rId7" w:history="1">
        <w:proofErr w:type="spellStart"/>
        <w:r w:rsidR="00AB3021" w:rsidRPr="00AB3021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>Биробиджанер</w:t>
        </w:r>
        <w:proofErr w:type="spellEnd"/>
        <w:r w:rsidR="00AB3021" w:rsidRPr="00AB3021">
          <w:rPr>
            <w:rStyle w:val="aa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 Штерн</w:t>
        </w:r>
      </w:hyperlink>
      <w:r w:rsidR="00EC46F7" w:rsidRPr="00AB3021">
        <w:rPr>
          <w:rFonts w:ascii="Times New Roman" w:eastAsia="Open Sans" w:hAnsi="Times New Roman" w:cs="Times New Roman"/>
          <w:i/>
          <w:iCs/>
          <w:sz w:val="24"/>
          <w:szCs w:val="24"/>
        </w:rPr>
        <w:tab/>
      </w:r>
      <w:hyperlink r:id="rId8" w:tooltip="Записи Анастасия Кадина" w:history="1">
        <w:r w:rsidRPr="00AB3021">
          <w:rPr>
            <w:rStyle w:val="aa"/>
            <w:rFonts w:ascii="Times New Roman" w:eastAsia="Open Sans" w:hAnsi="Times New Roman" w:cs="Times New Roman"/>
            <w:i/>
            <w:iCs/>
            <w:color w:val="auto"/>
            <w:sz w:val="24"/>
            <w:szCs w:val="24"/>
            <w:u w:val="none"/>
          </w:rPr>
          <w:t xml:space="preserve">Анастасия </w:t>
        </w:r>
        <w:proofErr w:type="spellStart"/>
        <w:r w:rsidRPr="00AB3021">
          <w:rPr>
            <w:rStyle w:val="aa"/>
            <w:rFonts w:ascii="Times New Roman" w:eastAsia="Open Sans" w:hAnsi="Times New Roman" w:cs="Times New Roman"/>
            <w:i/>
            <w:iCs/>
            <w:color w:val="auto"/>
            <w:sz w:val="24"/>
            <w:szCs w:val="24"/>
            <w:u w:val="none"/>
          </w:rPr>
          <w:t>Кадина</w:t>
        </w:r>
        <w:proofErr w:type="spellEnd"/>
      </w:hyperlink>
    </w:p>
    <w:p w:rsidR="00701D06" w:rsidRPr="00AB3021" w:rsidRDefault="00701D0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hyperlink r:id="rId9" w:tooltip="«Он из Биробиджана»" w:history="1">
        <w:r w:rsidRPr="00AB3021">
          <w:rPr>
            <w:rStyle w:val="aa"/>
            <w:rFonts w:ascii="Times New Roman" w:hAnsi="Times New Roman" w:cs="Times New Roman"/>
            <w:sz w:val="24"/>
            <w:szCs w:val="24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  <v:stroke joinstyle="round"/>
              <v:path o:extrusionok="t" gradientshapeok="f" o:connecttype="segments"/>
              <o:lock v:ext="edit" aspectratio="f" selection="t"/>
            </v:shape>
          </w:pict>
        </w:r>
        <w:r w:rsidRPr="00AB3021">
          <w:rPr>
            <w:rStyle w:val="aa"/>
            <w:rFonts w:ascii="Times New Roman" w:hAnsi="Times New Roman" w:cs="Times New Roman"/>
            <w:sz w:val="24"/>
            <w:szCs w:val="24"/>
          </w:rPr>
          <w:pict>
            <v:shape id="_x0000_i0" o:spid="_x0000_i1025" type="#_x0000_t75" style="width:108.75pt;height:120pt;mso-wrap-distance-left:0;mso-wrap-distance-top:0;mso-wrap-distance-right:0;mso-wrap-distance-bottom:0">
              <v:imagedata r:id="rId10" o:title=""/>
              <v:path textboxrect="0,0,0,0"/>
            </v:shape>
          </w:pict>
        </w:r>
      </w:hyperlink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Пьеса под таким названием, написанная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узи Миллером для БирГОСЕТа, стала одной из последних, поставленных на сцене театра.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 1947 году она была опубликована в альманахе «Биробиджан», а в 1948-м вышла отдельной книгой вместе с повестью «Биробиджан». Оба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эти произведения будут фигурировать в обвинительном заключении против Миллера.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Пьеса в скором времени станет доступна русскоязычному читателю — с идиша ее перевел писатель, поэт и журналист Йоэль Матвеев. О работе над ней и о том, почему столь патриотично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е произведение о строительстве Биробиджана и Еврейской автономии стало неугодно власти, Йоэль рассказал газете «Биробиджанер штерн»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— Это часть более крупного проекта по переводу с идиша на русский язык биробиджанской прозы и поэзии. Реализуется он уже не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первый год и инициирован организацией «Наследие ЕАО» и газетой «Биробиджанер штерн». Одно из благ этого проекта в том, что произведения выходят в книжном формате и публикуются в свободном доступе на сайте nasledie-eao.ru. В связи с юбилеем ЕАО, который бу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дет отмечаться в следующем году, мне предложили перевести именно эту пьесу Миллера, сыгравшую свою роковую роль в судьбе автора.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«…Мейлер, работая редактором газеты «Биробиджанер штерн», допустил печатание на страницах газеты антисоветских статей буржуаз</w:t>
      </w:r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 xml:space="preserve">ного националиста, космополита </w:t>
      </w:r>
      <w:proofErr w:type="gramStart"/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Дер</w:t>
      </w:r>
      <w:proofErr w:type="gramEnd"/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 xml:space="preserve"> Нистера, за что в 1948 году был снят с работы и ему был объявлен выговор. Являясь ответственным секретарем группы писателей Биробиджана, Мейлер не принимал мер для развития в ней большевистской критики и самокритики, очищ</w:t>
      </w:r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ения ее от имевшей место затхлой нездоровой обстановки, при которой отсутствовала какая-либо борьба против проявления буржуазного еврейского национализма. Мейлер не принял меры для удаления из писательской группы никчемных, националистически настроенных пи</w:t>
      </w:r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сателей. Неслучайность этих ошибок объясняется тем, что и сам Мейлер заражен буржуазным национализмом, что видно из его произведений — повести «Биробиджан» и пьесы «Он из Биробиджана».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Из документов по делу</w:t>
      </w:r>
      <w:proofErr w:type="gramStart"/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 xml:space="preserve"> Б</w:t>
      </w:r>
      <w:proofErr w:type="gramEnd"/>
      <w:r w:rsidRPr="00AB3021">
        <w:rPr>
          <w:rFonts w:ascii="Times New Roman" w:eastAsia="Open Sans" w:hAnsi="Times New Roman" w:cs="Times New Roman"/>
          <w:i/>
          <w:color w:val="000080"/>
          <w:sz w:val="24"/>
          <w:szCs w:val="24"/>
        </w:rPr>
        <w:t>узи Миллера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Как известно, пьеса фигурировала в о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бвинении писателя в «буржуазном национализме». Вот, к примеру, герои пьесы, советские солдаты разных национальностей, едут на фронт и поют на идише(!) песню, сочиненную персонажем по фамилии Райзман. Параллельно в текст пьесы вплетены частушки, прославляющ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ие Биробиджан как национальный дом для еврейского народа. Их автор не указан, но мы же понимаем, что это своего рода комментарии Миллера к его же песне, которая проходит рефреном через все произведение. В общем, Миллер «посмел» воспеть еврейский Биробиджан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, да еще и на еврейском языке! А учитывая антиеврейскую кампанию, которая проводилась в стране в то время, то и пьеса, и другие «проступки» Миллера очень вписались в канву обвинения.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А песня меж тем имеет самый общечеловеческий смысл: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lastRenderedPageBreak/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С пламенем и громом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Каждый поворот,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Пусть по далям новым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Путь меня несёт.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От тебя, любимой,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Снова я вдали,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Дни спокойной жизни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Бури унесли.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Буря, кровь и беды,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Жизнь и смертный бой,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Но взойдет победа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Красною звездой.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После скорой встречи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Разные пути.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Кто же мне ответит: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Долго ли идти?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Я вернусь, родная,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Я приеду, знай,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Ты меня с цветами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Снова повстречай.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Солнышко проснется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И засветит вновь,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 мире улыбнется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Радость и любовь.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Будет нам с тобою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Весело тогда —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Без беды с тоскою,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Вместе навсегда.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М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ы за мир с мечтою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Жертвуем собой —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Так вперед, герои,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 справедливый бой!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Надеюсь, удалось передать атмосферу советских песен военных лет.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 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Так в чем же особенность этой пьесы?  Можно сказать, что вся эта пьеса — о песне! Не сложный постмодернистский «т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екст о тексте», но повествование о великой силе песни, которая сплотила героев. Неслучайно я сразу же вдогонку перевел на идиш песню Сергея Острового «Через годы, через расстояния».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Многим читателям будет интересно прочитать этот, можно сказать, эпос, посв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ященный «песне о главном». Особенно тем, кто вырос на старых советских песнях о любви и разлуке. Пьеса — добротно, профессионально и от души написанный памятник эпохе. Основная задача литературного переводчика, я считаю, — работа именно над такими вещами.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lastRenderedPageBreak/>
        <w:t>Миллера не взяли на фронт, но, живя в Биробиджане, он нарисовал альтернативного себя — бойца-фронтовика Натана Райзмана. Кстати, фамилию героя можно тоже назвать знаковой — буквально «Путешественник», то есть переселенец.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Можно считать пьесу своего рода ал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ьтернативной историей, а от этого жанра требуется, прежде всего, увлекательность. На мой вкус, пьеса весьма увлекательна. До самого конца мы не знаем, 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останутся ли живы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и здоровы главные персонажи.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В процессе перевода оказалось, что пьеса гораздо интересне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й, чем я предполагал. В своих фантастических рассказах, часть которых опубликована в БШ, я пытаюсь построить биробиджанскую мифологию. К примеру, там представлен мистическим героем советский разведчик Жорж Коваль, в свое время приехавший строить Биробиджан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из Америки. 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Бузи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Миллер — биробиджанский классик, много писавший о ЕАО, а пьеса прославляет переселенцев с настолько энергичным энтузиазмом, что проассоциировалась с моими проектами фантастики и альтернативной истории. Если не знать, что через два года по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сле публикации этого произведения Миллера осудят на десять лет лагерей, а в Биробиджане закроют последнюю еврейскую школу, то покажется, что в пьесе описано начало стройки великой страны, где тысячи, а то и миллионы, будут говорить на идише.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Пьеса драмат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ически приукрашена, но совершенно реальна. Она передает реальную картину переселения в Биробиджан. Это я знаю это из личного общения с родственниками переселенцев. Например, с Натальей Зисман — дочерью художника Иосифа Зисмана, для которого Биробиджан, куд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а он поначалу отправился с большим энтузиазмом, стал на всю жизнь волшебной утопической страной. Когда он писал пейзажи окрестностей Питера, он всегда их сопоставлял со своими ранними образами Биробиджана и переселенцев. Мои заметки об этом художнике были 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опубликованы в БШ, а интервью с его дочерью вышло в телепередаче «Идишкайт».</w:t>
      </w:r>
    </w:p>
    <w:p w:rsidR="00701D06" w:rsidRPr="00AB3021" w:rsidRDefault="004A29B6" w:rsidP="00AB3021">
      <w:pPr>
        <w:pStyle w:val="af3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 Меня спрашивают 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над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чем я сейчас работаю, перевожу ли что-нибудь?</w:t>
      </w:r>
      <w:r w:rsidRPr="00AB3021">
        <w:rPr>
          <w:rFonts w:ascii="Times New Roman" w:hAnsi="Times New Roman" w:cs="Times New Roman"/>
          <w:sz w:val="24"/>
          <w:szCs w:val="24"/>
        </w:rPr>
        <w:t xml:space="preserve"> 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Перевожу песни и стихи с нескольких языков на идиш, а с идиша продолжаю переводить на русский ряд произведений. 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Что касается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узи Миллера, я планирую перевести его повесть «Биробиджан», которая тоже сыграла роль в его деле. В 1964 году был опубликован так называемый русский перевод этой повести под названием «Братья», однако он значительно отличается от оригинала. В</w:t>
      </w:r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 xml:space="preserve"> частности, еврейская тема там  отсутствует практически </w:t>
      </w:r>
      <w:proofErr w:type="gramStart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напрочь</w:t>
      </w:r>
      <w:proofErr w:type="gramEnd"/>
      <w:r w:rsidRPr="00AB3021">
        <w:rPr>
          <w:rFonts w:ascii="Times New Roman" w:eastAsia="Open Sans" w:hAnsi="Times New Roman" w:cs="Times New Roman"/>
          <w:color w:val="000000"/>
          <w:sz w:val="24"/>
          <w:szCs w:val="24"/>
        </w:rPr>
        <w:t>…</w:t>
      </w:r>
    </w:p>
    <w:sectPr w:rsidR="00701D06" w:rsidRPr="00AB3021" w:rsidSect="00701D0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9B6" w:rsidRDefault="004A29B6">
      <w:pPr>
        <w:spacing w:after="0" w:line="240" w:lineRule="auto"/>
      </w:pPr>
      <w:r>
        <w:separator/>
      </w:r>
    </w:p>
  </w:endnote>
  <w:endnote w:type="continuationSeparator" w:id="0">
    <w:p w:rsidR="004A29B6" w:rsidRDefault="004A2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9B6" w:rsidRDefault="004A29B6">
      <w:pPr>
        <w:spacing w:after="0" w:line="240" w:lineRule="auto"/>
      </w:pPr>
      <w:r>
        <w:separator/>
      </w:r>
    </w:p>
  </w:footnote>
  <w:footnote w:type="continuationSeparator" w:id="0">
    <w:p w:rsidR="004A29B6" w:rsidRDefault="004A2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C6889"/>
    <w:multiLevelType w:val="multilevel"/>
    <w:tmpl w:val="398E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61E8A"/>
    <w:multiLevelType w:val="hybridMultilevel"/>
    <w:tmpl w:val="8E4698C8"/>
    <w:lvl w:ilvl="0" w:tplc="B586562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825A45B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1340FB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EC06643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EDD6B52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29DEA35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B71677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7F242E1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48C2A6B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2">
    <w:nsid w:val="2BC30067"/>
    <w:multiLevelType w:val="hybridMultilevel"/>
    <w:tmpl w:val="377E5F06"/>
    <w:lvl w:ilvl="0" w:tplc="04BE352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5866B3B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FDFC754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C6367D6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4EC8BDF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3B4AEE4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E78C66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A0D0C10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0DB05A4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3">
    <w:nsid w:val="51BD0F69"/>
    <w:multiLevelType w:val="hybridMultilevel"/>
    <w:tmpl w:val="A01C00D2"/>
    <w:lvl w:ilvl="0" w:tplc="E0DE609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AAAAAA"/>
      </w:rPr>
    </w:lvl>
    <w:lvl w:ilvl="1" w:tplc="B2D63E6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AAAAAA"/>
      </w:rPr>
    </w:lvl>
    <w:lvl w:ilvl="2" w:tplc="59CAFB1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AAAAAA"/>
      </w:rPr>
    </w:lvl>
    <w:lvl w:ilvl="3" w:tplc="7952CAF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AAAAAA"/>
      </w:rPr>
    </w:lvl>
    <w:lvl w:ilvl="4" w:tplc="CD06D60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AAAAAA"/>
      </w:rPr>
    </w:lvl>
    <w:lvl w:ilvl="5" w:tplc="44B674E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AAAAAA"/>
      </w:rPr>
    </w:lvl>
    <w:lvl w:ilvl="6" w:tplc="8E50FA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AAAAAA"/>
      </w:rPr>
    </w:lvl>
    <w:lvl w:ilvl="7" w:tplc="4C38582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AAAAAA"/>
      </w:rPr>
    </w:lvl>
    <w:lvl w:ilvl="8" w:tplc="F872CBB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AAAAAA"/>
      </w:rPr>
    </w:lvl>
  </w:abstractNum>
  <w:abstractNum w:abstractNumId="4">
    <w:nsid w:val="55D22194"/>
    <w:multiLevelType w:val="hybridMultilevel"/>
    <w:tmpl w:val="C4D25198"/>
    <w:lvl w:ilvl="0" w:tplc="A9A6C7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97A402C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CDDADEF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62BADD9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811A3C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DF2C3A6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46AE0D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D2A4767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A08A659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abstractNum w:abstractNumId="5">
    <w:nsid w:val="59554B6F"/>
    <w:multiLevelType w:val="hybridMultilevel"/>
    <w:tmpl w:val="4594D1DA"/>
    <w:lvl w:ilvl="0" w:tplc="0E369D8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18"/>
      </w:rPr>
    </w:lvl>
    <w:lvl w:ilvl="1" w:tplc="5C0A7A4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18"/>
      </w:rPr>
    </w:lvl>
    <w:lvl w:ilvl="2" w:tplc="7234BF2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18"/>
      </w:rPr>
    </w:lvl>
    <w:lvl w:ilvl="3" w:tplc="C0FE5F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18"/>
      </w:rPr>
    </w:lvl>
    <w:lvl w:ilvl="4" w:tplc="7E10AEB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18"/>
      </w:rPr>
    </w:lvl>
    <w:lvl w:ilvl="5" w:tplc="2C4E180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18"/>
      </w:rPr>
    </w:lvl>
    <w:lvl w:ilvl="6" w:tplc="7674D5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18"/>
      </w:rPr>
    </w:lvl>
    <w:lvl w:ilvl="7" w:tplc="766227E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18"/>
      </w:rPr>
    </w:lvl>
    <w:lvl w:ilvl="8" w:tplc="ECAE83B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18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1D06"/>
    <w:rsid w:val="004A29B6"/>
    <w:rsid w:val="00701D06"/>
    <w:rsid w:val="00AB3021"/>
    <w:rsid w:val="00EC4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701D0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701D0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01D0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701D0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01D0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701D0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1D0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701D0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1D0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701D0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1D0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701D0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1D0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701D0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1D0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701D0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1D0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701D06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01D06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701D06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01D0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701D0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01D0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01D06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01D0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01D0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701D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701D06"/>
  </w:style>
  <w:style w:type="paragraph" w:customStyle="1" w:styleId="Footer">
    <w:name w:val="Footer"/>
    <w:basedOn w:val="a"/>
    <w:link w:val="CaptionChar"/>
    <w:uiPriority w:val="99"/>
    <w:unhideWhenUsed/>
    <w:rsid w:val="00701D0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701D0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701D06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701D06"/>
  </w:style>
  <w:style w:type="table" w:styleId="a9">
    <w:name w:val="Table Grid"/>
    <w:basedOn w:val="a1"/>
    <w:uiPriority w:val="59"/>
    <w:rsid w:val="00701D0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01D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1D0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1D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1D06"/>
    <w:pPr>
      <w:spacing w:after="0" w:line="240" w:lineRule="auto"/>
    </w:pPr>
    <w:rPr>
      <w:color w:val="404040"/>
      <w:sz w:val="20"/>
      <w:szCs w:val="20"/>
      <w:lang w:eastAsia="ru-RU" w:bidi="he-IL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1D0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701D06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701D06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701D06"/>
    <w:rPr>
      <w:sz w:val="18"/>
    </w:rPr>
  </w:style>
  <w:style w:type="character" w:styleId="ad">
    <w:name w:val="footnote reference"/>
    <w:uiPriority w:val="99"/>
    <w:unhideWhenUsed/>
    <w:rsid w:val="00701D06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701D06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701D06"/>
    <w:rPr>
      <w:sz w:val="20"/>
    </w:rPr>
  </w:style>
  <w:style w:type="character" w:styleId="af0">
    <w:name w:val="endnote reference"/>
    <w:uiPriority w:val="99"/>
    <w:semiHidden/>
    <w:unhideWhenUsed/>
    <w:rsid w:val="00701D0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01D06"/>
    <w:pPr>
      <w:spacing w:after="57"/>
    </w:pPr>
  </w:style>
  <w:style w:type="paragraph" w:styleId="21">
    <w:name w:val="toc 2"/>
    <w:basedOn w:val="a"/>
    <w:next w:val="a"/>
    <w:uiPriority w:val="39"/>
    <w:unhideWhenUsed/>
    <w:rsid w:val="00701D0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01D0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01D0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01D0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01D0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01D0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01D0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01D06"/>
    <w:pPr>
      <w:spacing w:after="57"/>
      <w:ind w:left="2268"/>
    </w:pPr>
  </w:style>
  <w:style w:type="paragraph" w:styleId="af1">
    <w:name w:val="TOC Heading"/>
    <w:uiPriority w:val="39"/>
    <w:unhideWhenUsed/>
    <w:rsid w:val="00701D06"/>
  </w:style>
  <w:style w:type="paragraph" w:styleId="af2">
    <w:name w:val="table of figures"/>
    <w:basedOn w:val="a"/>
    <w:next w:val="a"/>
    <w:uiPriority w:val="99"/>
    <w:unhideWhenUsed/>
    <w:rsid w:val="00701D06"/>
    <w:pPr>
      <w:spacing w:after="0"/>
    </w:pPr>
  </w:style>
  <w:style w:type="paragraph" w:styleId="af3">
    <w:name w:val="No Spacing"/>
    <w:basedOn w:val="a"/>
    <w:uiPriority w:val="1"/>
    <w:qFormat/>
    <w:rsid w:val="00701D06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701D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9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etaeao.ru/author/kursheva-gazetaeao-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zetaeao.ru/shtern/41-14868-18-10-202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gazetaeao.ru/resurs/uploads/2023/10/Miller-na-1tsv.jpg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angela</cp:lastModifiedBy>
  <cp:revision>2</cp:revision>
  <dcterms:created xsi:type="dcterms:W3CDTF">2023-11-14T05:31:00Z</dcterms:created>
  <dcterms:modified xsi:type="dcterms:W3CDTF">2023-11-15T01:41:00Z</dcterms:modified>
</cp:coreProperties>
</file>