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A61" w:rsidRPr="00B837B8" w:rsidRDefault="002C6B52" w:rsidP="00B837B8">
      <w:pPr>
        <w:pBdr>
          <w:bottom w:val="single" w:sz="18" w:space="0" w:color="000000"/>
        </w:pBdr>
        <w:shd w:val="clear" w:color="auto" w:fill="FFFFFF"/>
        <w:spacing w:after="300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 w:rsidRPr="00B837B8">
        <w:rPr>
          <w:rFonts w:ascii="Times New Roman" w:eastAsia="Georgia" w:hAnsi="Times New Roman" w:cs="Times New Roman"/>
          <w:b/>
          <w:bCs/>
          <w:sz w:val="32"/>
          <w:szCs w:val="32"/>
        </w:rPr>
        <w:t>На новый уровень</w:t>
      </w:r>
    </w:p>
    <w:p w:rsidR="007D6A61" w:rsidRPr="00B837B8" w:rsidRDefault="002C6B52" w:rsidP="00B837B8">
      <w:pPr>
        <w:spacing w:after="150"/>
        <w:ind w:right="15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837B8">
        <w:rPr>
          <w:rFonts w:ascii="Times New Roman" w:eastAsia="Open Sans" w:hAnsi="Times New Roman" w:cs="Times New Roman"/>
          <w:bCs/>
          <w:i/>
          <w:iCs/>
          <w:sz w:val="24"/>
          <w:szCs w:val="24"/>
        </w:rPr>
        <w:t>22.07.2020</w:t>
      </w:r>
      <w:r w:rsidR="00B837B8" w:rsidRPr="00B837B8">
        <w:rPr>
          <w:rFonts w:ascii="Times New Roman" w:eastAsia="Open Sans" w:hAnsi="Times New Roman" w:cs="Times New Roman"/>
          <w:bCs/>
          <w:i/>
          <w:iCs/>
          <w:sz w:val="24"/>
          <w:szCs w:val="24"/>
        </w:rPr>
        <w:tab/>
      </w:r>
      <w:r w:rsidR="00B837B8" w:rsidRPr="00B837B8">
        <w:rPr>
          <w:rFonts w:ascii="Times New Roman" w:eastAsia="Open Sans" w:hAnsi="Times New Roman" w:cs="Times New Roman"/>
          <w:bCs/>
          <w:i/>
          <w:iCs/>
          <w:sz w:val="24"/>
          <w:szCs w:val="24"/>
        </w:rPr>
        <w:tab/>
      </w:r>
      <w:hyperlink r:id="rId7" w:tooltip="http://www.gazetaeao.ru/shtern/29-14703-22-07-2020/" w:history="1">
        <w:proofErr w:type="spellStart"/>
        <w:r w:rsidRPr="00B837B8">
          <w:rPr>
            <w:rStyle w:val="aa"/>
            <w:rFonts w:ascii="Times New Roman" w:eastAsia="Open Sans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Биробиджанер</w:t>
        </w:r>
        <w:proofErr w:type="spellEnd"/>
        <w:r w:rsidRPr="00B837B8">
          <w:rPr>
            <w:rStyle w:val="aa"/>
            <w:rFonts w:ascii="Times New Roman" w:eastAsia="Open Sans" w:hAnsi="Times New Roman" w:cs="Times New Roman"/>
            <w:bCs/>
            <w:i/>
            <w:iCs/>
            <w:color w:val="auto"/>
            <w:sz w:val="24"/>
            <w:szCs w:val="24"/>
            <w:u w:val="none"/>
          </w:rPr>
          <w:t xml:space="preserve"> Штерн</w:t>
        </w:r>
      </w:hyperlink>
    </w:p>
    <w:p w:rsidR="00B837B8" w:rsidRDefault="00B837B8">
      <w:pPr>
        <w:spacing w:after="168"/>
        <w:rPr>
          <w:rFonts w:asciiTheme="minorHAnsi" w:eastAsia="Open Sans" w:hAnsiTheme="minorHAnsi" w:cs="Open Sans"/>
          <w:b/>
          <w:color w:val="000000"/>
          <w:sz w:val="21"/>
        </w:rPr>
      </w:pPr>
    </w:p>
    <w:p w:rsidR="00B837B8" w:rsidRDefault="002B7EEA">
      <w:pPr>
        <w:spacing w:after="168"/>
        <w:rPr>
          <w:rFonts w:asciiTheme="minorHAnsi" w:eastAsia="Open Sans" w:hAnsiTheme="minorHAnsi" w:cs="Open Sans"/>
          <w:b/>
          <w:color w:val="000000"/>
          <w:sz w:val="21"/>
        </w:rPr>
      </w:pPr>
      <w:r>
        <w:rPr>
          <w:noProof/>
          <w:lang w:eastAsia="ru-RU" w:bidi="he-IL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269875</wp:posOffset>
            </wp:positionV>
            <wp:extent cx="1158875" cy="1200150"/>
            <wp:effectExtent l="19050" t="0" r="3175" b="0"/>
            <wp:wrapSquare wrapText="bothSides"/>
            <wp:docPr id="9" name="Рисунок 9" descr="http://www.gazetaeao.ru/resurs/uploads/2020/07/na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gazetaeao.ru/resurs/uploads/2020/07/na-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6A61" w:rsidRPr="002B7EEA" w:rsidRDefault="002B7EEA" w:rsidP="002B7EEA">
      <w:pPr>
        <w:spacing w:after="168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173.25pt;margin-top:13.5pt;width:191.05pt;height:127.35pt;z-index:251662848;mso-wrap-distance-left:14.2pt;mso-wrap-distance-right:0" o:allowoverlap="f">
            <v:imagedata r:id="rId9" o:title=""/>
            <v:path textboxrect="0,0,0,0"/>
            <w10:wrap type="square"/>
          </v:shape>
        </w:pic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Только что вышел из печати литературно-публицистический альманах  «Биробиджан».</w:t>
      </w:r>
    </w:p>
    <w:p w:rsidR="007D6A61" w:rsidRPr="002B7EEA" w:rsidRDefault="007D6A61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2B7EEA">
        <w:rPr>
          <w:rFonts w:ascii="Times New Roman" w:hAnsi="Times New Roman" w:cs="Times New Roman"/>
          <w:sz w:val="24"/>
          <w:szCs w:val="24"/>
        </w:rPr>
        <w:pict>
          <v:shape id="_x0000_s1037" type="#_x0000_t75" style="position:absolute;left:0;text-align:left;margin-left:0;margin-top:0;width:50pt;height:50pt;z-index:25165568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 нем большой раздел прозы и поэзии на идише, а на русском языке представлена – впервые в истории</w: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литературы –  краткая антология дореволюционной русскоязычной поэзии евреев</w:t>
      </w:r>
      <w:r w:rsid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Напомним, первые выпуски литературного альманаха «Биробиджан» появились вскоре после окончания Великой Отечественной войны. В то время он издавался только на идише. В 1949 году,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на волне начатой тогда в СССР кампании государственного антисемитизма, издание альманаха было прекращено. Его второе рождение состоялось лишь в 2004 году по инициативе местной творческой интеллигенции и при поддержке правительства области.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К этому време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ни языковая ситуация в Еврейской автономной области радикально изменилась, поэтому альманах «Биробиджан» стал издаваться по-русски. За языком идиш, остающимся важным элементом культурного наследия автономии, была сохранена лишь символическая роль, находивш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ая свое выражение не только в том, что название альманаха писалось на двух языках, но и в публикации в нем отдельных материалов на идише, не говоря уже о многочисленных переводах с идиша на русский.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Нынешний выпуск альманаха «Биробиджан» отличается тем, 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что в нем имеется значительный раздел на идише. В нем опубликованы как оригинальные материалы, написанные авторами, проживающими в России (в том числе в ЕАО), Беларуси, Израиле и США, так и переводы с русского языка.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Сейчас в мире осталось совсем немного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выходящих на идише периодических изданий. По сути, на сегодняшний день речь идет лишь о тель-авивском ежеквартальном журнале «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Идишланд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», о нью-йоркском </w:t>
      </w:r>
      <w:proofErr w:type="spellStart"/>
      <w:proofErr w:type="gram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интернет-журнале</w:t>
      </w:r>
      <w:proofErr w:type="spellEnd"/>
      <w:proofErr w:type="gram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«Идиш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бранже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», а также о литературных страницах нью-йоркского журнала «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Афн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швел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», нью-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йоркского же интернет-издания «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Форвертс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» и нашей «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Биробиджанер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штерн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».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В таких условиях появление в альманахе «Биробиджан» раздела на языке идиш – это не только некий жест, демонстрирующий преемственность по отношению к первым выпускам альманаха и дань ува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жения к культурному наследию Еврейской автономной области, но и заявка на превращение альманаха «Биробиджан» в серьезную</w:t>
      </w:r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литературную 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lastRenderedPageBreak/>
        <w:t>трибуну для продолжающих творить на идише авторов, рассеянных по странам и континентам.</w:t>
      </w:r>
      <w:proofErr w:type="gramEnd"/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Новый номер альманаха «Биробиджа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н» включает наряду с переводами с идиша и иврита целый ряд материалов, посвященных участию евреев в русской и русско-еврейской литературе. Немало ярких имен писателей еврейского происхождения прочно вошли в историю русской литературы. Менее известен тот фа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кт, что существует и такое явление, как русско-еврейская литература, особое ответвление еврейской национальной литературы, создаваемой на русском языке. История этого явления насчитывает уже более полутора столетий. Достаточно упомянуть о том, что классик 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еврейской литературы Шолом-Алейхем, имя которого носит центральная улица Биробиджана, написал некоторые свои ранние рассказы по-русски. В новом номере альманаха «Биробиджан» представлена краткая антология дореволюционной русскоязычной поэзии евреев, подобн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ая которой прежде никогда не издавалась.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Будучи единственным на сегодняшний день литературным периодическим изданием в Еврейской автономной области, альманах «Биробиджан» имеет не только определенную этническую, но четкую географическую привязку. Он прет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ендует на значимую роль в литературном процессе российского Дальнего Востока в целом. Очень радует тот факт, что среди авторов этого выпуска писатели и поэты не только из ЕАО, но и из Приморья и Магаданской области.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У знаменитого комментатора Торы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рабейну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Шломо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Ицхаки (РАШИ) встречается ставшее поговоркой выражение «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Ахрон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ахрон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–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ховив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», которое может быть переведено с древнееврейского как «самое последнее – оно же самое важное».</w:t>
      </w:r>
      <w:proofErr w:type="gram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В литературном альманахе самое важное 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– чтобы читателю было интересно его читать.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Создатели нового выпуска альманаха надеются, что читатели не будут разочарованы. Традиционно часть тиража альманаха разойдется по библиотекам ЕАО, а спустя некоторое время появится в электронном виде на сайте 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nasledieeao.ru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Не владеющие идишем читатели 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смогут ознакомиться с содержанием этого раздела, заглянув в оглавление на русском языке, точно так же, как читатели, не владеющие русским языком, смогут узнать о содержании русскоязычного раздела, посмотрев оглавление на идише.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Над этим выпуском альманах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а работала редакционная группа в составе Валерия Гуревича, Александра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Драбкина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, Елены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Сарашевской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(все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биробиджанцы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) и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Велвла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Чернина</w:t>
      </w:r>
      <w:proofErr w:type="spellEnd"/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(Израиль). По оценкам первых читателей, альманах выходит на новый уровень, для сохранения которого потребуются немалые уси</w:t>
      </w:r>
      <w:r w:rsidRPr="002B7EEA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лия.</w:t>
      </w:r>
    </w:p>
    <w:p w:rsidR="002B7EEA" w:rsidRDefault="002B7EEA">
      <w:pPr>
        <w:rPr>
          <w:rFonts w:ascii="Times New Roman" w:eastAsia="Open 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Open Sans" w:hAnsi="Times New Roman" w:cs="Times New Roman"/>
          <w:b/>
          <w:color w:val="000000"/>
          <w:sz w:val="24"/>
          <w:szCs w:val="24"/>
        </w:rPr>
        <w:br w:type="page"/>
      </w:r>
    </w:p>
    <w:p w:rsidR="007D6A61" w:rsidRPr="002B7EEA" w:rsidRDefault="002C6B52" w:rsidP="002B7EEA">
      <w:pPr>
        <w:spacing w:before="300" w:after="15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lastRenderedPageBreak/>
        <w:t>Что можно почитать в свежем выпуске альманаха</w:t>
      </w:r>
    </w:p>
    <w:p w:rsidR="007D6A61" w:rsidRPr="002B7EEA" w:rsidRDefault="002B7EEA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41" type="#_x0000_t75" style="position:absolute;left:0;text-align:left;margin-left:1.2pt;margin-top:4.2pt;width:155.55pt;height:111.6pt;z-index:251665920;mso-wrap-distance-left:0;mso-wrap-distance-right:14.2pt">
            <v:imagedata r:id="rId10" o:title=""/>
            <v:path textboxrect="0,0,0,0"/>
            <w10:wrap type="square"/>
          </v:shape>
        </w:pict>
      </w:r>
      <w:r w:rsidR="007D6A61" w:rsidRPr="002B7EEA">
        <w:rPr>
          <w:rFonts w:ascii="Times New Roman" w:hAnsi="Times New Roman" w:cs="Times New Roman"/>
          <w:sz w:val="24"/>
          <w:szCs w:val="24"/>
        </w:rPr>
        <w:pict>
          <v:shape id="_x0000_s1035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Гилель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Казовский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  (Израиль) – искусствовед,</w:t>
      </w:r>
      <w:r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специализирующийся  на еврейском народном и профессиональном искусстве, научный руководитель  Музея истории евреев  в России – рассказывает о хранящейся в</w: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фондах МЕИВР коллекции документов и материалов, связанных с ЕАО,  в частности, с Биробиджанским еврейским народным театром.</w:t>
      </w:r>
    </w:p>
    <w:p w:rsidR="007D6A61" w:rsidRPr="002B7EEA" w:rsidRDefault="006A7465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42" type="#_x0000_t75" style="position:absolute;left:0;text-align:left;margin-left:1.2pt;margin-top:20.2pt;width:97.6pt;height:98.25pt;z-index:251667968;mso-wrap-distance-left:0;mso-wrap-distance-right:14.2pt">
            <v:imagedata r:id="rId11" o:title=""/>
            <v:path textboxrect="0,0,0,0"/>
            <w10:wrap type="square"/>
          </v:shape>
        </w:pic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 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sefer.ru</w:t>
      </w:r>
      <w:proofErr w:type="spellEnd"/>
    </w:p>
    <w:p w:rsidR="007D6A61" w:rsidRPr="002B7EEA" w:rsidRDefault="006A7465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43" type="#_x0000_t75" style="position:absolute;left:0;text-align:left;margin-left:150.7pt;margin-top:108.6pt;width:206.25pt;height:108.25pt;z-index:251670016;mso-wrap-distance-left:14.2pt;mso-wrap-distance-right:0">
            <v:imagedata r:id="rId12" o:title=""/>
            <v:path textboxrect="0,0,0,0"/>
            <w10:wrap type="square"/>
          </v:shape>
        </w:pict>
      </w:r>
      <w:r w:rsidR="007D6A61" w:rsidRPr="002B7EEA">
        <w:rPr>
          <w:rFonts w:ascii="Times New Roman" w:hAnsi="Times New Roman" w:cs="Times New Roman"/>
          <w:sz w:val="24"/>
          <w:szCs w:val="24"/>
        </w:rPr>
        <w:pict>
          <v:shape id="_x0000_s1033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Юрий Беркович (Израиль) – сценарист, автор нескольких короткометражных фильмов – представляет фрагмент  из сценария п</w: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о мотивам  «Книги рая»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Ицика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Мангера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.  Два ангелочка,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Шмуэль-Абэ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Пишерл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Шмулик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Писунчик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), гуляют по еврейскому раю. </w:t>
      </w:r>
      <w:r w:rsidR="002C6B52" w:rsidRPr="002B7EEA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Там все немного не так, как вы могли себе представить.</w:t>
      </w:r>
    </w:p>
    <w:p w:rsidR="007D6A61" w:rsidRPr="002B7EEA" w:rsidRDefault="007D6A61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2B7EEA">
        <w:rPr>
          <w:rFonts w:ascii="Times New Roman" w:hAnsi="Times New Roman" w:cs="Times New Roman"/>
          <w:sz w:val="24"/>
          <w:szCs w:val="24"/>
        </w:rPr>
        <w:pict>
          <v:shape id="_x0000_s1031" type="#_x0000_t75" style="position:absolute;left:0;text-align:left;margin-left:0;margin-top:0;width:50pt;height:50pt;z-index:25165875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Валерий Дымшиц (Санкт-Петербург) – профессор СПбГУ, член редколлегии журна</w: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ла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«Народ книги в мире книг» – рассуждает о параллелях между стихотворениями Сергея Вольфа «Мне на плечо сегодня села стрекоза» и </w:t>
      </w:r>
      <w:proofErr w:type="spellStart"/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Переца</w:t>
      </w:r>
      <w:proofErr w:type="spellEnd"/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Маркиша</w:t>
      </w:r>
      <w:proofErr w:type="spellEnd"/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«Прогулка».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2B7EEA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«Что за стрекоза летает от поэта к поэту?»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jewish.ru</w:t>
      </w:r>
      <w:proofErr w:type="spellEnd"/>
    </w:p>
    <w:p w:rsidR="007D6A61" w:rsidRPr="002B7EEA" w:rsidRDefault="007D6A61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2B7EEA">
        <w:rPr>
          <w:rFonts w:ascii="Times New Roman" w:hAnsi="Times New Roman" w:cs="Times New Roman"/>
          <w:sz w:val="24"/>
          <w:szCs w:val="24"/>
        </w:rPr>
        <w:pict>
          <v:shape id="_x0000_s1029" type="#_x0000_t75" style="position:absolute;left:0;text-align:left;margin-left:0;margin-top:0;width:50pt;height:50pt;z-index:25165977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6A7465">
        <w:rPr>
          <w:noProof/>
        </w:rPr>
        <w:pict>
          <v:shape id="_x0000_s1044" type="#_x0000_t75" style="position:absolute;left:0;text-align:left;margin-left:0;margin-top:-.55pt;width:99.75pt;height:132pt;z-index:251672064;mso-wrap-distance-left:0;mso-wrap-distance-right:14.2pt;mso-position-horizontal:left">
            <v:imagedata r:id="rId13" o:title=""/>
            <v:path textboxrect="0,0,0,0"/>
            <w10:wrap type="square"/>
          </v:shape>
        </w:pic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Орцион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Бартана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– известный израильский пис</w: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атель, поэт и литературовед. Специально для альманаха «Биробиджан» редактор издания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Велвл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Чернин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перевел на русский язык с иврита один из его рассказов. Называется он «Разговор со смертью», но повествует как раз о жизни. </w:t>
      </w:r>
      <w:r w:rsidR="002C6B52" w:rsidRPr="002B7EEA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            «Спасательный круг можн</w:t>
      </w:r>
      <w:r w:rsidR="002C6B52" w:rsidRPr="002B7EEA">
        <w:rPr>
          <w:rFonts w:ascii="Times New Roman" w:eastAsia="Open Sans" w:hAnsi="Times New Roman" w:cs="Times New Roman"/>
          <w:b/>
          <w:i/>
          <w:color w:val="000000"/>
          <w:sz w:val="24"/>
          <w:szCs w:val="24"/>
        </w:rPr>
        <w:t>о бросить только тому, кто просит его, тому, кто плывет к кораблю,  а не в бездну».</w:t>
      </w:r>
    </w:p>
    <w:p w:rsidR="007D6A61" w:rsidRPr="002B7EEA" w:rsidRDefault="006A7465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45" type="#_x0000_t75" style="position:absolute;left:0;text-align:left;margin-left:255.45pt;margin-top:18.2pt;width:100.5pt;height:126pt;z-index:251674112;mso-wrap-distance-left:14.2pt;mso-wrap-distance-right:0">
            <v:imagedata r:id="rId14" o:title=""/>
            <v:path textboxrect="0,0,0,0"/>
            <w10:wrap type="square"/>
          </v:shape>
        </w:pic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meridiancz.com</w:t>
      </w:r>
    </w:p>
    <w:p w:rsidR="007D6A61" w:rsidRPr="002B7EEA" w:rsidRDefault="007D6A61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2B7EEA">
        <w:rPr>
          <w:rFonts w:ascii="Times New Roman" w:hAnsi="Times New Roman" w:cs="Times New Roman"/>
          <w:sz w:val="24"/>
          <w:szCs w:val="24"/>
        </w:rPr>
        <w:pict>
          <v:shape id="_x0000_s1027" type="#_x0000_t75" style="position:absolute;left:0;text-align:left;margin-left:0;margin-top:0;width:50pt;height:50pt;z-index:25166080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Елена Васильева  (Владивосток) – представляет свою поэзию. «Есть такая любовь – // как 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the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dark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side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of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the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moon</w:t>
      </w:r>
      <w:proofErr w:type="spellEnd"/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:  // она есть, но ее никогда не видишь,</w:t>
      </w:r>
      <w:r w:rsidR="002C6B52"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 xml:space="preserve"> // она говорит с тобой // статьей Закона на идиш, // и выходит, что сердце твое – // и шпион, и болтун».</w:t>
      </w:r>
    </w:p>
    <w:p w:rsidR="007D6A61" w:rsidRPr="002B7EEA" w:rsidRDefault="002C6B52" w:rsidP="002B7EEA">
      <w:pPr>
        <w:spacing w:after="168"/>
        <w:jc w:val="both"/>
        <w:rPr>
          <w:rFonts w:ascii="Times New Roman" w:hAnsi="Times New Roman" w:cs="Times New Roman"/>
          <w:sz w:val="24"/>
          <w:szCs w:val="24"/>
        </w:rPr>
      </w:pPr>
      <w:r w:rsidRPr="002B7EEA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vk.com…</w:t>
      </w:r>
    </w:p>
    <w:p w:rsidR="007D6A61" w:rsidRPr="002B7EEA" w:rsidRDefault="007D6A61" w:rsidP="002B7EE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D6A61" w:rsidRPr="002B7EEA" w:rsidSect="007D6A6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B52" w:rsidRDefault="002C6B52" w:rsidP="007D6A61">
      <w:pPr>
        <w:spacing w:after="0" w:line="240" w:lineRule="auto"/>
      </w:pPr>
      <w:r>
        <w:separator/>
      </w:r>
    </w:p>
  </w:endnote>
  <w:endnote w:type="continuationSeparator" w:id="0">
    <w:p w:rsidR="002C6B52" w:rsidRDefault="002C6B52" w:rsidP="007D6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B52" w:rsidRDefault="002C6B52">
      <w:pPr>
        <w:spacing w:after="0" w:line="240" w:lineRule="auto"/>
      </w:pPr>
      <w:r>
        <w:separator/>
      </w:r>
    </w:p>
  </w:footnote>
  <w:footnote w:type="continuationSeparator" w:id="0">
    <w:p w:rsidR="002C6B52" w:rsidRDefault="002C6B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406AF"/>
    <w:multiLevelType w:val="hybridMultilevel"/>
    <w:tmpl w:val="117E52FE"/>
    <w:lvl w:ilvl="0" w:tplc="4CA4964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  <w:color w:val="AAAAAA"/>
      </w:rPr>
    </w:lvl>
    <w:lvl w:ilvl="1" w:tplc="D0142D5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color w:val="AAAAAA"/>
      </w:rPr>
    </w:lvl>
    <w:lvl w:ilvl="2" w:tplc="E940C9F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/>
        <w:color w:val="AAAAAA"/>
      </w:rPr>
    </w:lvl>
    <w:lvl w:ilvl="3" w:tplc="1ADCEBE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  <w:color w:val="AAAAAA"/>
      </w:rPr>
    </w:lvl>
    <w:lvl w:ilvl="4" w:tplc="26806F3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color w:val="AAAAAA"/>
      </w:rPr>
    </w:lvl>
    <w:lvl w:ilvl="5" w:tplc="733E76B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/>
        <w:color w:val="AAAAAA"/>
      </w:rPr>
    </w:lvl>
    <w:lvl w:ilvl="6" w:tplc="AF62E15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  <w:color w:val="AAAAAA"/>
      </w:rPr>
    </w:lvl>
    <w:lvl w:ilvl="7" w:tplc="742E7C0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color w:val="AAAAAA"/>
      </w:rPr>
    </w:lvl>
    <w:lvl w:ilvl="8" w:tplc="07BE802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/>
        <w:color w:val="AAAAA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6A61"/>
    <w:rsid w:val="002B7EEA"/>
    <w:rsid w:val="002C6B52"/>
    <w:rsid w:val="006A7465"/>
    <w:rsid w:val="007D6A61"/>
    <w:rsid w:val="00B83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nil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D6A6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sid w:val="007D6A61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sid w:val="007D6A6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sid w:val="007D6A6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sid w:val="007D6A6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sid w:val="007D6A6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sid w:val="007D6A6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7D6A6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sid w:val="007D6A61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rsid w:val="007D6A61"/>
    <w:rPr>
      <w:sz w:val="48"/>
      <w:szCs w:val="48"/>
    </w:rPr>
  </w:style>
  <w:style w:type="character" w:customStyle="1" w:styleId="a5">
    <w:name w:val="Подзаголовок Знак"/>
    <w:link w:val="a6"/>
    <w:uiPriority w:val="11"/>
    <w:rsid w:val="007D6A61"/>
    <w:rPr>
      <w:sz w:val="24"/>
      <w:szCs w:val="24"/>
    </w:rPr>
  </w:style>
  <w:style w:type="character" w:customStyle="1" w:styleId="2">
    <w:name w:val="Цитата 2 Знак"/>
    <w:link w:val="20"/>
    <w:uiPriority w:val="29"/>
    <w:rsid w:val="007D6A61"/>
    <w:rPr>
      <w:i/>
    </w:rPr>
  </w:style>
  <w:style w:type="character" w:customStyle="1" w:styleId="a7">
    <w:name w:val="Выделенная цитата Знак"/>
    <w:link w:val="a8"/>
    <w:uiPriority w:val="30"/>
    <w:rsid w:val="007D6A61"/>
    <w:rPr>
      <w:i/>
    </w:rPr>
  </w:style>
  <w:style w:type="character" w:customStyle="1" w:styleId="HeaderChar">
    <w:name w:val="Header Char"/>
    <w:link w:val="Header"/>
    <w:uiPriority w:val="99"/>
    <w:rsid w:val="007D6A61"/>
  </w:style>
  <w:style w:type="character" w:customStyle="1" w:styleId="FooterChar">
    <w:name w:val="Footer Char"/>
    <w:link w:val="Footer"/>
    <w:uiPriority w:val="99"/>
    <w:rsid w:val="007D6A61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7D6A61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7D6A61"/>
  </w:style>
  <w:style w:type="table" w:styleId="a9">
    <w:name w:val="Table Grid"/>
    <w:basedOn w:val="a1"/>
    <w:uiPriority w:val="59"/>
    <w:rsid w:val="007D6A6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D6A6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D6A6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D6A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D6A6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D6A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7D6A61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7D6A61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7D6A61"/>
    <w:rPr>
      <w:sz w:val="18"/>
    </w:rPr>
  </w:style>
  <w:style w:type="character" w:styleId="ad">
    <w:name w:val="footnote reference"/>
    <w:uiPriority w:val="99"/>
    <w:unhideWhenUsed/>
    <w:rsid w:val="007D6A6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D6A61"/>
    <w:pPr>
      <w:spacing w:after="57"/>
    </w:pPr>
  </w:style>
  <w:style w:type="paragraph" w:styleId="21">
    <w:name w:val="toc 2"/>
    <w:basedOn w:val="a"/>
    <w:next w:val="a"/>
    <w:uiPriority w:val="39"/>
    <w:unhideWhenUsed/>
    <w:rsid w:val="007D6A6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D6A6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D6A6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D6A6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D6A6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D6A6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D6A6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D6A61"/>
    <w:pPr>
      <w:spacing w:after="57"/>
      <w:ind w:left="2268"/>
    </w:pPr>
  </w:style>
  <w:style w:type="paragraph" w:styleId="ae">
    <w:name w:val="TOC Heading"/>
    <w:uiPriority w:val="39"/>
    <w:unhideWhenUsed/>
    <w:rsid w:val="007D6A61"/>
  </w:style>
  <w:style w:type="paragraph" w:customStyle="1" w:styleId="Heading1">
    <w:name w:val="Heading 1"/>
    <w:basedOn w:val="a"/>
    <w:next w:val="a"/>
    <w:link w:val="Heading1Char"/>
    <w:uiPriority w:val="9"/>
    <w:qFormat/>
    <w:rsid w:val="007D6A61"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D6A61"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D6A61"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D6A61"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D6A61"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D6A61"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D6A61"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D6A61"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D6A61"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paragraph" w:customStyle="1" w:styleId="Footer">
    <w:name w:val="Footer"/>
    <w:basedOn w:val="a"/>
    <w:link w:val="CaptionChar"/>
    <w:uiPriority w:val="99"/>
    <w:unhideWhenUsed/>
    <w:rsid w:val="007D6A6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eader">
    <w:name w:val="Header"/>
    <w:basedOn w:val="a"/>
    <w:link w:val="HeaderChar"/>
    <w:uiPriority w:val="99"/>
    <w:unhideWhenUsed/>
    <w:rsid w:val="007D6A61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 Spacing"/>
    <w:basedOn w:val="a"/>
    <w:uiPriority w:val="1"/>
    <w:qFormat/>
    <w:rsid w:val="007D6A61"/>
    <w:pPr>
      <w:spacing w:after="0" w:line="240" w:lineRule="auto"/>
    </w:pPr>
  </w:style>
  <w:style w:type="paragraph" w:styleId="20">
    <w:name w:val="Quote"/>
    <w:basedOn w:val="a"/>
    <w:next w:val="a"/>
    <w:link w:val="2"/>
    <w:uiPriority w:val="29"/>
    <w:qFormat/>
    <w:rsid w:val="007D6A61"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link w:val="a5"/>
    <w:uiPriority w:val="11"/>
    <w:qFormat/>
    <w:rsid w:val="007D6A61"/>
    <w:pPr>
      <w:numPr>
        <w:ilvl w:val="1"/>
      </w:numPr>
      <w:spacing w:line="240" w:lineRule="auto"/>
      <w:outlineLvl w:val="0"/>
    </w:pPr>
    <w:rPr>
      <w:i/>
      <w:iCs/>
      <w:color w:val="444444"/>
      <w:sz w:val="52"/>
      <w:szCs w:val="52"/>
    </w:rPr>
  </w:style>
  <w:style w:type="paragraph" w:styleId="a8">
    <w:name w:val="Intense Quote"/>
    <w:basedOn w:val="a"/>
    <w:next w:val="a"/>
    <w:link w:val="a7"/>
    <w:uiPriority w:val="30"/>
    <w:qFormat/>
    <w:rsid w:val="007D6A61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4">
    <w:name w:val="Title"/>
    <w:basedOn w:val="a"/>
    <w:next w:val="a"/>
    <w:link w:val="a3"/>
    <w:uiPriority w:val="10"/>
    <w:qFormat/>
    <w:rsid w:val="007D6A61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b/>
      <w:bCs/>
      <w:color w:val="000000" w:themeColor="text1"/>
      <w:sz w:val="72"/>
      <w:szCs w:val="72"/>
    </w:rPr>
  </w:style>
  <w:style w:type="paragraph" w:styleId="af0">
    <w:name w:val="List Paragraph"/>
    <w:basedOn w:val="a"/>
    <w:uiPriority w:val="34"/>
    <w:qFormat/>
    <w:rsid w:val="007D6A61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2B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B7EEA"/>
    <w:rPr>
      <w:rFonts w:ascii="Tahoma" w:hAnsi="Tahoma" w:cs="Tahoma"/>
      <w:sz w:val="16"/>
      <w:szCs w:val="16"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://www.gazetaeao.ru/shtern/29-14703-22-07-2020/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angela</cp:lastModifiedBy>
  <cp:revision>3</cp:revision>
  <cp:lastPrinted>2020-09-02T03:54:00Z</cp:lastPrinted>
  <dcterms:created xsi:type="dcterms:W3CDTF">2020-09-02T01:47:00Z</dcterms:created>
  <dcterms:modified xsi:type="dcterms:W3CDTF">2020-09-02T03:55:00Z</dcterms:modified>
</cp:coreProperties>
</file>