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4C0" w:rsidRPr="006F7881" w:rsidRDefault="006F7881" w:rsidP="006F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80F14"/>
          <w:sz w:val="48"/>
          <w:szCs w:val="48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Июнь-июль в истории ЕАО: экспедиция профессора </w:t>
      </w:r>
      <w:proofErr w:type="spellStart"/>
      <w:r w:rsidRPr="006F788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Брука</w:t>
      </w:r>
      <w:proofErr w:type="spellEnd"/>
      <w:r w:rsidRPr="006F788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  <w:r w:rsidR="00C634C0" w:rsidRPr="006F788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fldChar w:fldCharType="begin"/>
      </w:r>
      <w:r w:rsidR="009C3811" w:rsidRPr="006F788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instrText>HYPERLINK "https://eaomedia.ru/online/1661/kruglyy-stol-sovremennye-dalnevostochnye.html"</w:instrText>
      </w:r>
      <w:r w:rsidR="00C634C0" w:rsidRPr="006F788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fldChar w:fldCharType="separate"/>
      </w:r>
    </w:p>
    <w:p w:rsidR="00C634C0" w:rsidRDefault="00C63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C634C0" w:rsidRDefault="00C634C0" w:rsidP="006F78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80F14"/>
          <w:sz w:val="24"/>
          <w:szCs w:val="24"/>
          <w:lang w:eastAsia="ru-RU"/>
        </w:rPr>
      </w:pPr>
      <w:r w:rsidRPr="00C634C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0;margin-top:0;width:50pt;height:50pt;z-index:25165568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C634C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0" o:spid="_x0000_i1025" type="#_x0000_t75" style="width:165.75pt;height:111.7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C634C0" w:rsidRDefault="00C634C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Информационное агентство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EAOMedia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общественная организация "Наследие Еврейской автономной области"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продолжают реализацию совместного культурно-исторического проекта. В его рамках краеведы и журналисты готовят материалы, рассказывающие о наиболее интересных событиях, которые произошли в ЕАО в том или ином месяце. Очередная наша публикация посвящена науч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экспедиции профессора Бориса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приехавшей в конце июня 1927 года на территорию будущей ЕАО, и во многом на основании работы которой, руководство СССР приняло решение о создании в Приамурье первого в современной истории государственного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евреев — нашей с вами области.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 вопрос, но нет ответа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Еврейская автономная область не могла не появиться на карте Советского Союза.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Все, что происходило в те годы, а также в предшествовавшие им, неуклонно вело к тому, что государство должно было тем или иным образом решить "еврейский вопрос".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частности, дат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евреям возможность сформировать внутри страны свой — новый — Израиль, дав достаточно земли и возможности спокойно жить и работать на ней, не обостряя межнациональные отношения, во многом завязанные именно на возможность обладания этой самой землей. 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мним, что в послереволюционные и послевоенные годы произошли колоссальные изменения в демографической и общественно-политической структуре еврейского населения. После распада и гибели Российской империи более миллиона трехсот тысяч евреев остались на терри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ториях вновь образовавшихся государств — Литвы, Латвии, Эстонии, Бессарабии, а также Польши. Внедренная в жизнь новая экономическая политика большевиков, запретивших в период военного коммунизма частную торговлю, а в период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НЭПа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допускавших ее в ограниченн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 масштабах, серьезно отразилась на экономическом положении еврейского населения. Частная торговля, девять десятых которой традиционно принадлежали евреям, столкнулась с конкуренцией государственных и кооперативных торговых предприятий. Началось постепенн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наступление государства на позиции частников: их лишали гражданских прав, облагали высокими налогами, не выдавали патенты на право заниматься торговлей. К концу 1920-х годов эта социальная группа практически была ликвидирована. Разрушение хозяйственной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структуры городов и местечек, привело к тому, что более одного миллиона евреев были вынуждены закрыть свой мелкий бизнес, дало толчок невиданной доселе миграции из еврейских местечек в поисках работы в крупные города. 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образованного 20 января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1918 г. и ставшего проводником большевистского влияния на еврейскую бедноту Еврейского комиссариата в составе Народного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комиссариата по делам национальностей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Диманштейн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говорил на совещании в ЦК ВК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б):</w:t>
      </w:r>
    </w:p>
    <w:p w:rsidR="00C634C0" w:rsidRPr="006F7881" w:rsidRDefault="009C3811" w:rsidP="006F7881">
      <w:pPr>
        <w:pBdr>
          <w:top w:val="single" w:sz="6" w:space="15" w:color="666666"/>
          <w:bottom w:val="single" w:sz="6" w:space="15" w:color="666666"/>
        </w:pBdr>
        <w:shd w:val="clear" w:color="auto" w:fill="FFFFFF"/>
        <w:spacing w:before="450" w:after="4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"От революции в большинстве своем евреи даже проиг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рали, а не </w:t>
      </w:r>
      <w:proofErr w:type="gramStart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выиграли… Пятнадцать-двадцать процентов улучшили</w:t>
      </w:r>
      <w:proofErr w:type="gramEnd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свое положение после революции, тридцать процентов осталось в том же положении и у пятидесяти процентов положение ухудшилось… Еврейское население в местечках вымирает, молодежь уходит в контрабанд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у, где находит себе выход человек, ни к чему не приспособленный". 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своей 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советское руководство выдвинуло и приступило к решению программ "реконструкции социального состава еврейского населения СССР". В рамках коммунистической идео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логии подразумевалось активное приобщение еврейства к производительному труду, способному, по ее мнению, исцелить от поразившего еврейство в прошлом социального недуга буржуазности (массовое вовлечение в финансово-торговую сферу, мелкий бизнес и т.п.). Иде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алом такого труда для руководства коммунистической партии было участие в крупном промышленном производстве, то есть осуществление так называемой пролетаризации массы еврейского мелкого мещанства, состоявшей из торговцев, ремесленников, кустарей, бывших слу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жащих. Однако в связи с тем, что крупное промышленное производство после Гражданской войны было полностью парализовано, Кремль принял поистине революционное решение: "посадить евреев на землю". Именно с этого времени земледелие становится центральным пункт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всей идейно-политической программы "на еврейской улице". 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попытки создания еврейских земледельческих артелей были предприняты еще в 1919 году на территории Белоруссии и Литвы. Однако этому помешали боевые действия с Польшей. Но начало переселения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евреев на землю было положено. К концу 1920-х гг. еврейская национальная автономия в стране была представлена уже 216 национальными сельсоветами на Украине, в Крыму и в Белоруссии, а также тремя еврейскими национальными районами на Украине и двумя в Крыму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. Еврейским переселенцам было выделено в общей сложности около 500 тыс. га пахотных земель. </w:t>
      </w:r>
    </w:p>
    <w:p w:rsidR="00C634C0" w:rsidRPr="006F7881" w:rsidRDefault="009C3811" w:rsidP="006F7881">
      <w:pPr>
        <w:pBdr>
          <w:left w:val="single" w:sz="24" w:space="19" w:color="C80F14"/>
        </w:pBdr>
        <w:shd w:val="clear" w:color="auto" w:fill="FFFFFF"/>
        <w:spacing w:before="375" w:after="375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Однако вопрос создания еврейской автономной области в Крыму, </w:t>
      </w:r>
      <w:proofErr w:type="gramStart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</w:t>
      </w:r>
      <w:proofErr w:type="gramEnd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gramStart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юге</w:t>
      </w:r>
      <w:proofErr w:type="gramEnd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Украины, а также на черноморском побережье Кавказа был отклонен из-за того, что переселение евр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еев на эти территории зачастую сопровождались неприязнью местных жителей, а также из-за возражений, основанных на угрозе обострения межнациональных отношений в регионе.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на юге Украины и в Крыму насчитывалось до 5 </w:t>
      </w:r>
      <w:proofErr w:type="spellStart"/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безземельных крестьян из числ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коренного населения. Поэтому в итоге, после сложнейших многолетних политических, внутрипартийных споров, исканий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попыток вписать "еврейский вопрос" в процесс государственного строительства, руководство страны и различные еврейские организации обратили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 взгляд на восток. Туда, где находится Приамурье — богатейшая и к тому же малозаселенная земля.</w:t>
      </w:r>
    </w:p>
    <w:p w:rsidR="00C634C0" w:rsidRDefault="00C634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lastRenderedPageBreak/>
        <w:pict>
          <v:shape id="_x0000_s1033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6F7881" w:rsidRPr="00C634C0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pict>
          <v:shape id="_x0000_i1026" type="#_x0000_t75" style="width:210pt;height:252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C634C0" w:rsidRDefault="009C3811" w:rsidP="006F7881">
      <w:pPr>
        <w:shd w:val="clear" w:color="auto" w:fill="FFFFFF"/>
        <w:spacing w:before="300" w:after="300" w:line="225" w:lineRule="atLeast"/>
        <w:ind w:left="-150"/>
        <w:jc w:val="center"/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  <w:t>Вид на реку Бира, 20-е годы. Фото: Наследие ЕАО</w:t>
      </w:r>
    </w:p>
    <w:p w:rsidR="00C634C0" w:rsidRDefault="009C381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30"/>
          <w:szCs w:val="30"/>
          <w:lang w:eastAsia="ru-RU"/>
        </w:rPr>
        <w:t>1 / 2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 на республику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июне 1927 года в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Биро-Биджанский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прибывает экспедиция составе ученых-аграриев, а также представителей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ОЗЕТа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(Общество землеустройства еврейских трудящихся) и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(Комитет по землеустройству еврейских трудящихся). Общее научное руководство экспедицией, находясь в Москве, осущест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влял "главный агроном страны", академик АН СССР, будущий лауреат премии им. В.И. Ленина, профессор Василий Робертович Вильямс — убежденный сторонник "колонизации Дальнего Востока". Когда-то, еще при царском режиме, профессор лично участвовал в исследовании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возможностей. Кстати, именно он первым предложил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КомЗЕТу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рассмотреть для образования еврейской автономии почти незаселенные земли вдоль берега Амура — между Хабаровском и Благовещенском. 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экспедиции вошли почвоведы-агрономы, экономисты А. Я. 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Бут, И. В. Галкин, В. А.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Францессон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В.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Харциев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представитель от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ОЗЕТа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 А.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Батуринский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А.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Бейнфест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возглавил экспедицию профессор Воронежского сельскохозяйственного института и старший агроном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Борис Львович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руководство страны было информировано о том, что </w:t>
      </w: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из себя</w:t>
      </w:r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исследуемый район. Территория будущей ЕАО изучалась ранее несколькими экспедициями, которые проверяли возможности и условия строительства колесной и железной дороги, наличие природных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ресурсов, полезных ископаемых, условия их добычи и транспортировки. И поэтому перед экспедицией не ставился вопрос изучения возможности широкой колонизации района. В том, что он подходит для таких целей никто не сомневался. В задачу обследования </w:t>
      </w: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входило</w:t>
      </w:r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режде всего ознакомление с местным хозяйством: его организацией, направлением, размерами территории и капиталовложений, техникой, урожайностью и доходностью.</w:t>
      </w:r>
    </w:p>
    <w:p w:rsidR="00C634C0" w:rsidRPr="006F7881" w:rsidRDefault="009C3811" w:rsidP="006F7881">
      <w:pPr>
        <w:pBdr>
          <w:left w:val="single" w:sz="24" w:space="19" w:color="C80F14"/>
        </w:pBdr>
        <w:shd w:val="clear" w:color="auto" w:fill="FFFFFF"/>
        <w:spacing w:before="375" w:after="375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Экспедиция должна была выяснить, при каких условиях колонизация может быть осуществлена с расчетом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полный и прочный успех. "Экспедиция, </w:t>
      </w:r>
      <w:r w:rsid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как написал в одной из своих работ местный историк </w:t>
      </w:r>
      <w:proofErr w:type="spellStart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Дмитрирй</w:t>
      </w:r>
      <w:proofErr w:type="spellEnd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Вайсерман</w:t>
      </w:r>
      <w:proofErr w:type="spellEnd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, </w:t>
      </w:r>
      <w:r w:rsid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имела "принципиальный" заказ </w:t>
      </w:r>
      <w:r w:rsid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дать обоснование замыслу организовать Еврейскую республику на Дальнем Востоке".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архиве ЕАО 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сохранились записки участника экспедиции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первостроителя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(документ, к сожалению, не подписан и поэтому нет возможности установить авторство). Вот что он пишет: "Мое первое знакомство с этой страной (имеется в виду территорию освоения между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Бирой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Биджаном) относится к 1927 году, когда я, как участник экспедиции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приехал на Дальний Восток выяснить возможность выделения определенного массива для заселения трудящимися евреями. В материалах Дальневосточного переселенческого управления зн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ачился земельный массив под названием "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Биджано-Бирский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", который привлек внимание нашей экспедиции. Массив этот входил в состав Хабаровского и Амурского округов и, в основном, площадь его была расположена на территории теперешней Еврейской автономной облас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ти.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намеченному маршруту экспедиция наша должна была выехать на станцию Тихонькую, а оттуда вглубь района. Несмотря на то, что Тихонькая находилась сравнительно недалеко от Хабаровска, никто из работников переселенческого управления не мог нам ска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зать, что эта станция собою представляет, какова там связь с районом, каковы дороги. Приехали мы в </w:t>
      </w: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Тихонькую</w:t>
      </w:r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поздно ночью. Поезд нас быстро выбросил на полотно железной дороги и умчался дальше. И действительно, это была "Тихонькая" — тихая, глухая, таежная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станция... 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Ближайшим населенным пунктом было село Александровка (теперь Бирофельд — ред.) в пятидесяти километрах от </w:t>
      </w: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Тихонькой</w:t>
      </w:r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Дорога была такой, что по ней пробраться можно было только верхом на лошади, а груз перевезти вьючно.</w:t>
      </w:r>
    </w:p>
    <w:p w:rsidR="00C634C0" w:rsidRPr="006F7881" w:rsidRDefault="009C3811" w:rsidP="006F7881">
      <w:pPr>
        <w:pBdr>
          <w:top w:val="single" w:sz="6" w:space="15" w:color="666666"/>
          <w:bottom w:val="single" w:sz="6" w:space="15" w:color="666666"/>
        </w:pBdr>
        <w:shd w:val="clear" w:color="auto" w:fill="FFFFFF"/>
        <w:spacing w:before="450" w:after="4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 этой дороге мы до Але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ксандровки шли семь суток и не встретили ни одного живого человека. Перед нами открылись громаднейшие просторы, незанятые человеком. Богатейшая растительность, огромные леса, реки и озера, черные хребты, равнины, пади. Все это привлекало и поражало…".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едовав в течение полутора месяцев полевых работ (с 22 июня по 7 августа 1927 года) обширную площадь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Бирско-Биджанского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 1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гектаров, в том числе 352 двора </w:t>
      </w:r>
      <w:r w:rsid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казачьих хозяйств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Михайло-Семеновского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районов, а также корейско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хозяйство села Благословенное, экспедиция вернулась в Москву. Подготовив отчеты, комиссия 17 января 1928 г. доложила результаты на заседании Президиума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в начале февраля сделала свой отчет и перед Центральным правлением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34C0" w:rsidRDefault="00C634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lastRenderedPageBreak/>
        <w:pict>
          <v:shape id="_x0000_s1031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6F7881" w:rsidRPr="00C634C0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pict>
          <v:shape id="_x0000_i1027" type="#_x0000_t75" style="width:178.5pt;height:3in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C634C0" w:rsidRDefault="009C3811" w:rsidP="006F7881">
      <w:pPr>
        <w:shd w:val="clear" w:color="auto" w:fill="FFFFFF"/>
        <w:spacing w:before="300" w:after="300" w:line="225" w:lineRule="atLeast"/>
        <w:ind w:left="-150"/>
        <w:jc w:val="center"/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  <w:t xml:space="preserve">Профессор </w:t>
      </w:r>
      <w:proofErr w:type="spellStart"/>
      <w:r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  <w:t>Б.Л.Брук</w:t>
      </w:r>
      <w:proofErr w:type="spellEnd"/>
      <w:r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  <w:t>. Фото: Наследие ЕАО</w:t>
      </w:r>
    </w:p>
    <w:p w:rsidR="00C634C0" w:rsidRDefault="009C381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30"/>
          <w:szCs w:val="30"/>
          <w:lang w:eastAsia="ru-RU"/>
        </w:rPr>
        <w:t>1 / 4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Маловато </w:t>
      </w:r>
      <w:r w:rsidRPr="006F7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будет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Экспедиция установила, что исследованная ею территория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Биро-Биджанского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размером с Нидерланды и Бельгию вместе взятые, расположена недалеко от железной дороги, пригодна для землепользования, отвечает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предъявленным требованиям для организации на ней территориального образования евреев. </w:t>
      </w: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отчете по итогам научной экспедиции отмечалось, что "район представляет много преимуществ, к которым относятся естественное плодородие почв, связь с Тихоокеанским рынк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при помощи железнодорожной магистрали и реки Амур, и значительная колонизационная емкость",  и делается вывод, что "несмотря на трудности, с которыми связано освоение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Биро-Биджанского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он является наиболее благоприятным для осуществления планомер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переселения".</w:t>
      </w:r>
      <w:proofErr w:type="gramEnd"/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экспедиция, как отмечали позже многие исследователи, не сделала должного вывода из опыта предшествующей работы по колонизации этой территории — от первых поселений забайкальских казаков в 1858 и последующие годы в приамурской поло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до переселения крестьян из южных черноземных губерний и из Поволжья в 1910 — 1915 годах, который свидетельствовал о громадных трудностях прочного устройства переселенцев.</w:t>
      </w:r>
      <w:proofErr w:type="gramEnd"/>
    </w:p>
    <w:p w:rsidR="00C634C0" w:rsidRPr="006F7881" w:rsidRDefault="009C3811" w:rsidP="006F7881">
      <w:pPr>
        <w:pBdr>
          <w:left w:val="single" w:sz="24" w:space="19" w:color="C80F14"/>
        </w:pBdr>
        <w:shd w:val="clear" w:color="auto" w:fill="FFFFFF"/>
        <w:spacing w:before="375" w:after="375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 при этом э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кспедиция под руководством Б. </w:t>
      </w:r>
      <w:proofErr w:type="spellStart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Брука</w:t>
      </w:r>
      <w:proofErr w:type="spellEnd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отмечала, что район сложен для освоения и для этого требуются время и огромные средства. За видимой сдержанностью отчета чувствовалась тревога за биробиджанскую колонизацию. Хотя он и был выдержан в строго деловых тонах.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Экспедиция предложила в состав территории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Бирско-Биробиджанского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на которую может распространяться переселенческая деятельность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включить </w:t>
      </w:r>
      <w:proofErr w:type="spellStart"/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Михайло-Семеновский</w:t>
      </w:r>
      <w:proofErr w:type="spellEnd"/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Екатерино-Никольский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административные районы полностью, а также отрезок железно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дороги от станции Тихонькой до станции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Облучье, лежавший в границах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Хингано-Архаринского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Было рекомендовано установить следующие границы района: на востоке административная граница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Михайло-Семеновского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должна проходить от пос. Петровское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разъезда Аур, на севере она устанавливается вдоль железной дороги до станции Облучье, оттуда до пос. Пашково по реке Хинган и по реке Амур до пос. Петровское. Не исключено, что именно в этих границах и была бы позже сформирована наша область, 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свою очередь внес поправку в предложение экспедиции и ходатайствовал перед руководством страны об отведении ему территории, расширенной на восток до Хабаровска.</w:t>
      </w:r>
    </w:p>
    <w:p w:rsidR="00C634C0" w:rsidRDefault="00C634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pict>
          <v:shape id="_x0000_s1029" type="#_x0000_t75" style="position:absolute;left:0;text-align:left;margin-left:0;margin-top:0;width:50pt;height:50pt;z-index:25165875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6F7881" w:rsidRPr="00C634C0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pict>
          <v:shape id="_x0000_i1028" type="#_x0000_t75" style="width:240.75pt;height:173.25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C634C0" w:rsidRDefault="009C3811" w:rsidP="006F7881">
      <w:pPr>
        <w:shd w:val="clear" w:color="auto" w:fill="FFFFFF"/>
        <w:spacing w:before="300" w:after="300" w:line="225" w:lineRule="atLeast"/>
        <w:ind w:left="-150"/>
        <w:jc w:val="center"/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  <w:t>Дети, рожденные в семьях переселенцев в ЕАО. Фото: Наследие ЕАО</w:t>
      </w:r>
    </w:p>
    <w:p w:rsidR="00C634C0" w:rsidRDefault="009C381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30"/>
          <w:szCs w:val="30"/>
          <w:lang w:eastAsia="ru-RU"/>
        </w:rPr>
        <w:t>1 / 3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заселения </w:t>
      </w:r>
      <w:r w:rsidR="006F7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годен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Но будет трудно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итоге экспедиция Бориса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сделала несколько выводов о том, что необходимо сделать рамках предстоящей колонизации для ее успеха: 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должно проводиться по строгому плану, обнимающему весь район и рассчитанному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 компактное заселение; 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— колонизация должна начаться в наиболее обжитой южной и юго-западной части района в Приамурье и оттуда постепенно распространяться на необжитые части район;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— для подготовки переселения нужна дорожная сеть, в том числе, магистра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льные дороги для грузового автомобильного движения и перевозки тракторов, мост;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— переселение должно быть массовым, с устройством более крупных поселков (примерно в 100 дворов), чтобы таким образом легче освоить и осушить местность и побороть гну;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— пересе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ленец по прибытии должен застал подготовленные фонды: дома, водоснабжение, осушенные земли и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.п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— за год до прибытия переселенцев нужно произвести подъем пласта, который поспевает для посева лишь на следующую весну;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— прибытие переселенцев должно пройти все обычные стадии: сначала ходоки, потом — работники и семьи.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"Пока должны будут поехать туда только работники от семьи. Можно считать бесспорным, что значительная часть из этого состава работников закрепит за собой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емлю и вызовет семьи. В их лице мы будем иметь массовую разведку района",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— ... начало переселения евреев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Б.-Биджанский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возможно не раньше 1929 года. Весь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1928 год 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пойти на подготовку фондов. Полагаем, что масштаб переселения в 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1929 году должен составлять тысячу семей, в 1930 году 2.000 семей и в дальнейшем должен оставаться на уровне 2.000-3.000 семей в год".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 экспедиции словно предупреждали, чего не делать, как не вести переселение, чтобы не погубить его с самого начала.</w:t>
      </w:r>
    </w:p>
    <w:p w:rsidR="00C634C0" w:rsidRPr="006F7881" w:rsidRDefault="009C3811" w:rsidP="006F7881">
      <w:pPr>
        <w:pBdr>
          <w:left w:val="single" w:sz="24" w:space="19" w:color="C80F14"/>
        </w:pBdr>
        <w:shd w:val="clear" w:color="auto" w:fill="FFFFFF"/>
        <w:spacing w:before="375" w:after="375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Мысль, красной нитью проходящая через все выводы экспедиции, это необходимость систематической, требующей времени и средств, подготовки переселения и соблюдения определенной последовательности в прибытии ходоков, основных работников и семей переселенцев. 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же работы экспедиции подвел профессор В.Р. Вильямс: "Несмотря на ряд трудностей, с которыми связано освоение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Биро-Биджанского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он является наиболее благоприятным для осуществления планомерного переселения. Плодородные земли, неисчерпанные еще 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лесные богатства, климат, допускающий возделывание подтропических культур — риса, и масленичного боба, — все слагается в широкие </w:t>
      </w: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</w:t>
      </w:r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отношении сельского хозяйства, так и в отношении промышленных предприятий".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Казак еврея не обидит?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Помня про 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 создания еврейской автономии в Крыму, в частности, про сложности межнациональных отношений и позиции коренных жителей относительно передачи переселенцам земли, техники и денег, экспедиция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Брука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обратила на этот фактор отдельное внимание. "Население зн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 о предстоящем землеустройстве и относится к нему с тревогой и опасением. Ограничение земель трудового пользования уменьшит просторы хозяйства, стеснит возможность применения существующей передвижной зерновой системы и особенно неограниченное право сено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кошения, сократит возможность промысловой охоты и т.д. Местный </w:t>
      </w: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сторожил плохо представляет</w:t>
      </w:r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условия существования в плотно заселенной стране и смотрит на предстоящее землеустройство как на бедствие…", — вспоминал, в частности,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</w:t>
      </w:r>
      <w:proofErr w:type="spell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C634C0" w:rsidRPr="006F7881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</w:t>
      </w: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</w:t>
      </w:r>
      <w:proofErr w:type="gramEnd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етить, что в итоговом отчете его мнение о казаках, о том, с каким ожиданием встречало еврейских переселенцев местное население, несколько изменилось и уже сообщалось, что казаки "никогда не видели евреев, но из разговоров стало ясно, что они ничего не имею</w:t>
      </w:r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против широкого переселения кого бы то ни было, в том числе евреев, в Биробиджан".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своих путевых заметках советский еврейский писатель Меер </w:t>
      </w:r>
      <w:proofErr w:type="spellStart"/>
      <w:r w:rsidRPr="006F788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Альбертон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приехавший на станцию Тихонькая в одном из первых эшелонов, писал о том, с какими ожиданиями встречал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еврейских переселенцев местное население:</w:t>
      </w:r>
      <w:proofErr w:type="gramEnd"/>
    </w:p>
    <w:p w:rsidR="00C634C0" w:rsidRPr="006F7881" w:rsidRDefault="009C3811" w:rsidP="006F7881">
      <w:pPr>
        <w:pBdr>
          <w:top w:val="single" w:sz="6" w:space="15" w:color="666666"/>
          <w:bottom w:val="single" w:sz="6" w:space="15" w:color="666666"/>
        </w:pBdr>
        <w:shd w:val="clear" w:color="auto" w:fill="FFFFFF"/>
        <w:spacing w:before="450" w:after="4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proofErr w:type="gramStart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Странные</w:t>
      </w:r>
      <w:proofErr w:type="gramEnd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какие переселенцы? Не </w:t>
      </w:r>
      <w:proofErr w:type="gramStart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похожи</w:t>
      </w:r>
      <w:proofErr w:type="gramEnd"/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других ходоков. Кажется, украинцы. Плохо говорят на русском языке. Но они не настоящие украинцы. Говорят, что они "украинские евреи". Да как много их? Это целое село сразу</w:t>
      </w:r>
      <w:r w:rsidRPr="006F78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О-о! Чего они только не знают, местные жители. Они знают, что странные переселенцы скоро привезут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трахторы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". Для них вспахать эту землю будет так же легко, как застрелить утку. Они привезут машины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ажать рис и строить дороги. Их молодежь везет с собой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кино. Кино с огромным полотном, больше, чем стена. А будет оно электрическим, а не с маленькой лампочкой за полотном. Чего еще понавезут они с собой? Да все привезут".</w:t>
      </w:r>
    </w:p>
    <w:p w:rsidR="00C634C0" w:rsidRDefault="00C634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pict>
          <v:shape id="_x0000_s1027" type="#_x0000_t75" style="position:absolute;left:0;text-align:left;margin-left:0;margin-top:0;width:50pt;height:50pt;z-index:25165977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6F7881" w:rsidRPr="00C634C0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pict>
          <v:shape id="_x0000_i1029" type="#_x0000_t75" style="width:313.5pt;height:221.2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C634C0" w:rsidRDefault="009C3811" w:rsidP="006F7881">
      <w:pPr>
        <w:shd w:val="clear" w:color="auto" w:fill="FFFFFF"/>
        <w:spacing w:before="300" w:after="300" w:line="225" w:lineRule="atLeast"/>
        <w:ind w:left="-150"/>
        <w:jc w:val="center"/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  <w:t xml:space="preserve">Встреча уполномоченных </w:t>
      </w:r>
      <w:proofErr w:type="spellStart"/>
      <w:r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  <w:t>КОМЗЕТа</w:t>
      </w:r>
      <w:proofErr w:type="spellEnd"/>
      <w:r>
        <w:rPr>
          <w:rFonts w:ascii="Times New Roman" w:eastAsia="Times New Roman" w:hAnsi="Times New Roman" w:cs="Times New Roman"/>
          <w:color w:val="666666"/>
          <w:sz w:val="15"/>
          <w:szCs w:val="15"/>
          <w:lang w:eastAsia="ru-RU"/>
        </w:rPr>
        <w:t xml:space="preserve"> с переселенцами. Фото: из архивов Российского этнографического музея</w:t>
      </w:r>
    </w:p>
    <w:p w:rsidR="00C634C0" w:rsidRDefault="009C381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30"/>
          <w:szCs w:val="30"/>
          <w:lang w:eastAsia="ru-RU"/>
        </w:rPr>
        <w:t>1 / 4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Здесь будет страна!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итоге, учитывая материалы и выводы экспедиции, а также соображения экономической и политической целесообразности, Президиум ЦИК СССР своим постановлением от 28 марта 1928 года удовлетворил ходатайство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закреплении за ним свободных земель Дальнев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осточного края "для ну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 спл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ошного заселения трудящимися евреями". Этим было санкционировано начало массового переселения евреев на приамурские земли.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 на эти цели около 40 тысяч кв. км. В считанные недели не существовавший до этого ни на одн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карте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Биро-Биджан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 стал достоянием советской и мировой общественности. Так, в киевском литературно-политическом журнале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Пролетарише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фон" ("Пролетарская земля") (6+) было опубликовано вдохновенное стихотворение Давида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Гофштейна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"Биробиджан" (6+), в кот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ором поэт воспевает некую страну для людей "…в тайге полудикой", еще не вполне представляя себе ее географическое положение. 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Там ждут уж деревья в тайге полудикой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Бодрящего отзвука нашего крика.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 нижет на скалы свои письмена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Рассветное солнце: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— Здесь будет страна!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Страна для людей,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Сумевших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найти свою радость в труде,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 свободном труде на привольной земле.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Страна, что включилась в великий Союз,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Чтоб вместе сражаться в последнем бою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 счастье свободное будущих лет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уже 17 апреля 1928 года, 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чем три недели после принятия постановления ЦИК СССР, без предварительной подготовки, кстати, на необходимость которой указывала экспедиция Б.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станцию Тихонькая, получив лишь право на свободный проезд и небольшие карманные деньги, через Москву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проследовали первые 10 еврейских переселенцев.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Рождение будущей ЕАО состоялось! </w:t>
      </w:r>
      <w:proofErr w:type="gramEnd"/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пять лет в область, отбыв по одному из политических дел трехлетнюю ссылку в Казахстане и Хакасии, прибыл вместе с семьей и Борис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Здесь он работал на опытной сельс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кохозяйственной станции в Бирофельде, преподавал в школе, основал и руководил областным краеведческим музеем. В 1943 году профессор переехал в Хабаровск, где и скончался в 1979 году в возрасте 94 лет. В 2009 году Законодательное Собрание ЕАО присвоило Бори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 Львовичу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Бруку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высшую награду региона — звание Почетный гражданин ЕАО, отдав должное тем заслугам, которые он совершил в деле создания нашей области.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В.С. Гуревич,</w:t>
      </w:r>
    </w:p>
    <w:p w:rsidR="00C634C0" w:rsidRDefault="009C3811" w:rsidP="006F78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председатель общественной организации "Наследие Еврейской автономной области", руководите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ль научно-просветительского центра ИКАРП ДВО РАН</w:t>
      </w:r>
    </w:p>
    <w:p w:rsidR="00C634C0" w:rsidRDefault="00C634C0" w:rsidP="006F7881">
      <w:pPr>
        <w:shd w:val="clear" w:color="auto" w:fill="FFFFFF"/>
        <w:spacing w:before="30" w:after="0" w:line="240" w:lineRule="auto"/>
        <w:ind w:left="21" w:right="-639"/>
        <w:rPr>
          <w:rFonts w:ascii="Arial" w:eastAsia="Times New Roman" w:hAnsi="Arial" w:cs="Arial"/>
          <w:sz w:val="20"/>
          <w:szCs w:val="20"/>
          <w:lang w:eastAsia="ru-RU"/>
        </w:rPr>
      </w:pPr>
    </w:p>
    <w:p w:rsidR="00C634C0" w:rsidRPr="0079145A" w:rsidRDefault="0079145A">
      <w:pPr>
        <w:rPr>
          <w:rFonts w:ascii="Times New Roman" w:hAnsi="Times New Roman" w:cs="Times New Roman"/>
          <w:sz w:val="24"/>
          <w:szCs w:val="24"/>
        </w:rPr>
      </w:pPr>
      <w:r w:rsidRPr="0079145A">
        <w:rPr>
          <w:rFonts w:ascii="Times New Roman" w:hAnsi="Times New Roman" w:cs="Times New Roman"/>
          <w:sz w:val="24"/>
          <w:szCs w:val="24"/>
        </w:rPr>
        <w:t xml:space="preserve">Источник: </w:t>
      </w:r>
      <w:r w:rsidR="009C3811" w:rsidRPr="0079145A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9C3811" w:rsidRPr="0079145A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C3811" w:rsidRPr="0079145A">
        <w:rPr>
          <w:rFonts w:ascii="Times New Roman" w:hAnsi="Times New Roman" w:cs="Times New Roman"/>
          <w:sz w:val="24"/>
          <w:szCs w:val="24"/>
          <w:lang w:val="en-US"/>
        </w:rPr>
        <w:t>eaomedia</w:t>
      </w:r>
      <w:proofErr w:type="spellEnd"/>
      <w:r w:rsidR="009C3811" w:rsidRPr="0079145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C3811" w:rsidRPr="0079145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9C3811" w:rsidRPr="0079145A">
        <w:rPr>
          <w:rFonts w:ascii="Times New Roman" w:hAnsi="Times New Roman" w:cs="Times New Roman"/>
          <w:sz w:val="24"/>
          <w:szCs w:val="24"/>
        </w:rPr>
        <w:t>/</w:t>
      </w:r>
      <w:r w:rsidR="009C3811" w:rsidRPr="0079145A">
        <w:rPr>
          <w:rFonts w:ascii="Times New Roman" w:hAnsi="Times New Roman" w:cs="Times New Roman"/>
          <w:sz w:val="24"/>
          <w:szCs w:val="24"/>
          <w:lang w:val="en-US"/>
        </w:rPr>
        <w:t>news</w:t>
      </w:r>
      <w:r w:rsidR="009C3811" w:rsidRPr="0079145A">
        <w:rPr>
          <w:rFonts w:ascii="Times New Roman" w:hAnsi="Times New Roman" w:cs="Times New Roman"/>
          <w:sz w:val="24"/>
          <w:szCs w:val="24"/>
        </w:rPr>
        <w:t>/1531509</w:t>
      </w:r>
    </w:p>
    <w:sectPr w:rsidR="00C634C0" w:rsidRPr="0079145A" w:rsidSect="00C634C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811" w:rsidRDefault="009C3811">
      <w:pPr>
        <w:spacing w:after="0" w:line="240" w:lineRule="auto"/>
      </w:pPr>
      <w:r>
        <w:separator/>
      </w:r>
    </w:p>
  </w:endnote>
  <w:endnote w:type="continuationSeparator" w:id="0">
    <w:p w:rsidR="009C3811" w:rsidRDefault="009C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811" w:rsidRDefault="009C3811">
      <w:pPr>
        <w:spacing w:after="0" w:line="240" w:lineRule="auto"/>
      </w:pPr>
      <w:r>
        <w:separator/>
      </w:r>
    </w:p>
  </w:footnote>
  <w:footnote w:type="continuationSeparator" w:id="0">
    <w:p w:rsidR="009C3811" w:rsidRDefault="009C3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2B76BA"/>
    <w:multiLevelType w:val="hybridMultilevel"/>
    <w:tmpl w:val="39361880"/>
    <w:lvl w:ilvl="0" w:tplc="61B244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245B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9BA03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8CA5E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1A650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25C9B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A27F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ED80B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49048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34C0"/>
    <w:rsid w:val="006F7881"/>
    <w:rsid w:val="0079145A"/>
    <w:rsid w:val="009C3811"/>
    <w:rsid w:val="00C63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634C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634C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634C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634C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634C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634C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634C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634C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634C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634C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634C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634C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634C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634C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634C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634C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634C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634C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634C0"/>
    <w:pPr>
      <w:ind w:left="720"/>
      <w:contextualSpacing/>
    </w:pPr>
  </w:style>
  <w:style w:type="paragraph" w:styleId="a4">
    <w:name w:val="No Spacing"/>
    <w:uiPriority w:val="1"/>
    <w:qFormat/>
    <w:rsid w:val="00C634C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634C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634C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634C0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634C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634C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634C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634C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634C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634C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C634C0"/>
  </w:style>
  <w:style w:type="paragraph" w:customStyle="1" w:styleId="Footer">
    <w:name w:val="Footer"/>
    <w:basedOn w:val="a"/>
    <w:link w:val="CaptionChar"/>
    <w:uiPriority w:val="99"/>
    <w:unhideWhenUsed/>
    <w:rsid w:val="00C634C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634C0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C634C0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634C0"/>
  </w:style>
  <w:style w:type="table" w:styleId="ab">
    <w:name w:val="Table Grid"/>
    <w:basedOn w:val="a1"/>
    <w:uiPriority w:val="59"/>
    <w:rsid w:val="00C634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634C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634C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634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634C0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634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C634C0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C634C0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C634C0"/>
    <w:rPr>
      <w:sz w:val="18"/>
    </w:rPr>
  </w:style>
  <w:style w:type="character" w:styleId="af">
    <w:name w:val="footnote reference"/>
    <w:basedOn w:val="a0"/>
    <w:uiPriority w:val="99"/>
    <w:unhideWhenUsed/>
    <w:rsid w:val="00C634C0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C634C0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C634C0"/>
    <w:rPr>
      <w:sz w:val="20"/>
    </w:rPr>
  </w:style>
  <w:style w:type="character" w:styleId="af2">
    <w:name w:val="endnote reference"/>
    <w:basedOn w:val="a0"/>
    <w:uiPriority w:val="99"/>
    <w:semiHidden/>
    <w:unhideWhenUsed/>
    <w:rsid w:val="00C634C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634C0"/>
    <w:pPr>
      <w:spacing w:after="57"/>
    </w:pPr>
  </w:style>
  <w:style w:type="paragraph" w:styleId="21">
    <w:name w:val="toc 2"/>
    <w:basedOn w:val="a"/>
    <w:next w:val="a"/>
    <w:uiPriority w:val="39"/>
    <w:unhideWhenUsed/>
    <w:rsid w:val="00C634C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634C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634C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634C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634C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634C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634C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634C0"/>
    <w:pPr>
      <w:spacing w:after="57"/>
      <w:ind w:left="2268"/>
    </w:pPr>
  </w:style>
  <w:style w:type="paragraph" w:styleId="af3">
    <w:name w:val="TOC Heading"/>
    <w:uiPriority w:val="39"/>
    <w:unhideWhenUsed/>
    <w:rsid w:val="00C634C0"/>
  </w:style>
  <w:style w:type="paragraph" w:styleId="af4">
    <w:name w:val="table of figures"/>
    <w:basedOn w:val="a"/>
    <w:next w:val="a"/>
    <w:uiPriority w:val="99"/>
    <w:unhideWhenUsed/>
    <w:rsid w:val="00C634C0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2903</Words>
  <Characters>16553</Characters>
  <Application>Microsoft Office Word</Application>
  <DocSecurity>0</DocSecurity>
  <Lines>137</Lines>
  <Paragraphs>38</Paragraphs>
  <ScaleCrop>false</ScaleCrop>
  <Company/>
  <LinksUpToDate>false</LinksUpToDate>
  <CharactersWithSpaces>19418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Гуревич</dc:creator>
  <cp:keywords/>
  <dc:description/>
  <cp:lastModifiedBy>angela</cp:lastModifiedBy>
  <cp:revision>4</cp:revision>
  <dcterms:created xsi:type="dcterms:W3CDTF">2023-06-27T23:22:00Z</dcterms:created>
  <dcterms:modified xsi:type="dcterms:W3CDTF">2023-07-05T00:58:00Z</dcterms:modified>
</cp:coreProperties>
</file>